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right" w:tblpY="709"/>
        <w:tblW w:w="0" w:type="auto"/>
        <w:tblLook w:val="04A0" w:firstRow="1" w:lastRow="0" w:firstColumn="1" w:lastColumn="0" w:noHBand="0" w:noVBand="1"/>
      </w:tblPr>
      <w:tblGrid>
        <w:gridCol w:w="4820"/>
      </w:tblGrid>
      <w:tr w:rsidR="00306EC0" w:rsidRPr="00C2693F" w:rsidTr="00435479">
        <w:tc>
          <w:tcPr>
            <w:tcW w:w="4820" w:type="dxa"/>
            <w:shd w:val="clear" w:color="auto" w:fill="auto"/>
          </w:tcPr>
          <w:p w:rsidR="00306EC0" w:rsidRPr="00C2693F" w:rsidRDefault="00306EC0" w:rsidP="00435479">
            <w:pPr>
              <w:spacing w:after="0" w:line="240" w:lineRule="auto"/>
            </w:pPr>
          </w:p>
        </w:tc>
      </w:tr>
    </w:tbl>
    <w:p w:rsidR="00B811D8" w:rsidRPr="00C2693F" w:rsidRDefault="00B811D8" w:rsidP="00B811D8">
      <w:pPr>
        <w:spacing w:after="0" w:line="240" w:lineRule="auto"/>
        <w:jc w:val="center"/>
        <w:rPr>
          <w:b/>
          <w:bCs/>
        </w:rPr>
      </w:pPr>
    </w:p>
    <w:p w:rsidR="00B811D8" w:rsidRPr="00C2693F" w:rsidRDefault="00B811D8" w:rsidP="00B811D8">
      <w:pPr>
        <w:spacing w:after="0" w:line="240" w:lineRule="auto"/>
        <w:jc w:val="center"/>
        <w:rPr>
          <w:b/>
          <w:bCs/>
        </w:rPr>
      </w:pPr>
    </w:p>
    <w:p w:rsidR="00B811D8" w:rsidRPr="00C2693F" w:rsidRDefault="00B811D8" w:rsidP="00B811D8">
      <w:pPr>
        <w:spacing w:after="0" w:line="360" w:lineRule="auto"/>
        <w:jc w:val="center"/>
        <w:rPr>
          <w:b/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Pr="00352027" w:rsidRDefault="00B811D8" w:rsidP="00B811D8">
      <w:pPr>
        <w:spacing w:after="0" w:line="360" w:lineRule="auto"/>
        <w:jc w:val="center"/>
        <w:rPr>
          <w:bCs/>
        </w:rPr>
      </w:pPr>
      <w:r w:rsidRPr="00352027">
        <w:rPr>
          <w:bCs/>
        </w:rPr>
        <w:t>ПРИЛОЖЕНИЕ К РАБОЧЕЙ ПРОГРАММЕ ДИСЦИПЛИНЫ</w:t>
      </w:r>
    </w:p>
    <w:p w:rsidR="0046207D" w:rsidRDefault="00A042A7" w:rsidP="00B811D8">
      <w:pPr>
        <w:autoSpaceDE w:val="0"/>
        <w:autoSpaceDN w:val="0"/>
        <w:adjustRightInd w:val="0"/>
        <w:spacing w:after="0" w:line="240" w:lineRule="auto"/>
        <w:jc w:val="center"/>
        <w:rPr>
          <w:bCs/>
          <w:u w:val="single"/>
        </w:rPr>
      </w:pPr>
      <w:r w:rsidRPr="00A042A7">
        <w:rPr>
          <w:bCs/>
          <w:u w:val="single"/>
        </w:rPr>
        <w:t>МЕЖДУНАРОДНАЯ ПРАКТИКА ПРОЕКТНОГО ФИНАНСИРОВАНИЯ</w:t>
      </w:r>
    </w:p>
    <w:p w:rsidR="00A042A7" w:rsidRPr="00075B39" w:rsidRDefault="00A042A7" w:rsidP="00B811D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B811D8" w:rsidRDefault="00B811D8" w:rsidP="00B811D8">
      <w:pPr>
        <w:adjustRightInd w:val="0"/>
        <w:rPr>
          <w:color w:val="000000"/>
        </w:rPr>
      </w:pPr>
      <w:r>
        <w:rPr>
          <w:color w:val="000000"/>
        </w:rPr>
        <w:t>Направление подготовки: 40.0</w:t>
      </w:r>
      <w:r w:rsidR="001A0D02">
        <w:rPr>
          <w:color w:val="000000"/>
        </w:rPr>
        <w:t>4</w:t>
      </w:r>
      <w:r>
        <w:rPr>
          <w:color w:val="000000"/>
        </w:rPr>
        <w:t>.01 Юриспруденция</w:t>
      </w:r>
    </w:p>
    <w:p w:rsidR="00B811D8" w:rsidRDefault="00B811D8" w:rsidP="00B811D8">
      <w:pPr>
        <w:adjustRightInd w:val="0"/>
        <w:contextualSpacing/>
        <w:jc w:val="both"/>
        <w:rPr>
          <w:color w:val="000000"/>
        </w:rPr>
      </w:pPr>
      <w:r>
        <w:rPr>
          <w:rFonts w:eastAsia="Calibri"/>
          <w:color w:val="000000"/>
        </w:rPr>
        <w:t>О</w:t>
      </w:r>
      <w:r>
        <w:rPr>
          <w:color w:val="000000"/>
        </w:rPr>
        <w:t>бразовательная программа: «</w:t>
      </w:r>
      <w:r w:rsidR="001A0D02">
        <w:rPr>
          <w:color w:val="000000"/>
        </w:rPr>
        <w:t>Расследование финансово-экономических правонарушений»</w:t>
      </w:r>
    </w:p>
    <w:p w:rsidR="005D4E86" w:rsidRDefault="005D4E86" w:rsidP="00B811D8">
      <w:pPr>
        <w:adjustRightInd w:val="0"/>
        <w:contextualSpacing/>
        <w:jc w:val="both"/>
        <w:rPr>
          <w:rFonts w:eastAsia="Calibri"/>
          <w:color w:val="000000"/>
        </w:rPr>
      </w:pPr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i/>
          <w:color w:val="000000"/>
        </w:rPr>
      </w:pPr>
      <w:r w:rsidRPr="00F110BB">
        <w:rPr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794CD" wp14:editId="49B4533D">
                <wp:simplePos x="0" y="0"/>
                <wp:positionH relativeFrom="column">
                  <wp:posOffset>-17831</wp:posOffset>
                </wp:positionH>
                <wp:positionV relativeFrom="paragraph">
                  <wp:posOffset>286792</wp:posOffset>
                </wp:positionV>
                <wp:extent cx="6532474" cy="0"/>
                <wp:effectExtent l="0" t="0" r="2095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32474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2B5A43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4pt,22.6pt" to="512.95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"/>
            </w:pict>
          </mc:Fallback>
        </mc:AlternateContent>
      </w:r>
      <w:r w:rsidRPr="00F110BB">
        <w:rPr>
          <w:i/>
          <w:color w:val="000000"/>
        </w:rPr>
        <w:t>202</w:t>
      </w:r>
      <w:r>
        <w:rPr>
          <w:i/>
          <w:color w:val="000000"/>
        </w:rPr>
        <w:t>2</w:t>
      </w:r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0"/>
        </w:rPr>
      </w:pPr>
      <w:r w:rsidRPr="00F110BB">
        <w:rPr>
          <w:color w:val="000000"/>
          <w:sz w:val="20"/>
        </w:rPr>
        <w:t>год утверждения рабочей программы дисциплины</w:t>
      </w:r>
    </w:p>
    <w:p w:rsidR="00B811D8" w:rsidRPr="00411976" w:rsidRDefault="00B811D8" w:rsidP="00B811D8">
      <w:pPr>
        <w:spacing w:after="0" w:line="360" w:lineRule="auto"/>
        <w:jc w:val="both"/>
      </w:pPr>
      <w:r w:rsidRPr="00411976">
        <w:t>Одобрено кафедрой «Философия, история и право»</w:t>
      </w:r>
    </w:p>
    <w:p w:rsidR="00B811D8" w:rsidRDefault="00B811D8" w:rsidP="00B811D8">
      <w:pPr>
        <w:spacing w:after="0" w:line="360" w:lineRule="auto"/>
        <w:jc w:val="both"/>
        <w:rPr>
          <w:sz w:val="24"/>
          <w:szCs w:val="24"/>
        </w:rPr>
      </w:pPr>
      <w:r>
        <w:t>П</w:t>
      </w:r>
      <w:r w:rsidRPr="00411976">
        <w:t>ротокол от «</w:t>
      </w:r>
      <w:r w:rsidR="00CF6674">
        <w:t>30</w:t>
      </w:r>
      <w:r w:rsidRPr="00411976">
        <w:t xml:space="preserve">» </w:t>
      </w:r>
      <w:r>
        <w:t xml:space="preserve">июня </w:t>
      </w:r>
      <w:r w:rsidRPr="00411976">
        <w:t>20</w:t>
      </w:r>
      <w:r>
        <w:t>2</w:t>
      </w:r>
      <w:r w:rsidR="00CF6674">
        <w:t>5</w:t>
      </w:r>
      <w:r w:rsidRPr="00411976">
        <w:t xml:space="preserve"> г</w:t>
      </w:r>
      <w:r>
        <w:rPr>
          <w:sz w:val="24"/>
          <w:szCs w:val="24"/>
        </w:rPr>
        <w:t xml:space="preserve">. </w:t>
      </w:r>
      <w:r w:rsidRPr="00411976">
        <w:t>№</w:t>
      </w:r>
      <w:r>
        <w:t xml:space="preserve"> 1</w:t>
      </w:r>
      <w:r w:rsidR="00CF6674">
        <w:t>0</w:t>
      </w: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8B643E" w:rsidRDefault="008B643E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995614" w:rsidRDefault="00995614" w:rsidP="00113A96">
      <w:pPr>
        <w:spacing w:after="0" w:line="240" w:lineRule="auto"/>
        <w:rPr>
          <w:sz w:val="24"/>
          <w:szCs w:val="24"/>
        </w:rPr>
      </w:pPr>
    </w:p>
    <w:p w:rsidR="00FB2C79" w:rsidRDefault="00FB2C79" w:rsidP="00113A96">
      <w:pPr>
        <w:spacing w:after="0" w:line="240" w:lineRule="auto"/>
        <w:rPr>
          <w:sz w:val="24"/>
          <w:szCs w:val="24"/>
        </w:rPr>
      </w:pPr>
    </w:p>
    <w:p w:rsidR="00FB2C79" w:rsidRDefault="00FB2C79" w:rsidP="00113A96">
      <w:pPr>
        <w:spacing w:after="0" w:line="240" w:lineRule="auto"/>
        <w:rPr>
          <w:sz w:val="24"/>
          <w:szCs w:val="24"/>
        </w:rPr>
      </w:pPr>
    </w:p>
    <w:p w:rsidR="00F431E1" w:rsidRPr="00F73288" w:rsidRDefault="00F110BB" w:rsidP="00F110BB">
      <w:pPr>
        <w:spacing w:after="0" w:line="240" w:lineRule="auto"/>
        <w:rPr>
          <w:sz w:val="24"/>
          <w:szCs w:val="24"/>
        </w:rPr>
      </w:pPr>
      <w:r>
        <w:rPr>
          <w:color w:val="000000"/>
        </w:rPr>
        <w:lastRenderedPageBreak/>
        <w:t>Содержание приложения к рабочей программе дисциплины (далее РПД)</w:t>
      </w:r>
    </w:p>
    <w:p w:rsidR="00F431E1" w:rsidRPr="00F431E1" w:rsidRDefault="00F431E1" w:rsidP="00F431E1">
      <w:pPr>
        <w:spacing w:after="0" w:line="240" w:lineRule="auto"/>
        <w:jc w:val="center"/>
      </w:pPr>
      <w:r w:rsidRPr="00F431E1">
        <w:tab/>
      </w:r>
    </w:p>
    <w:tbl>
      <w:tblPr>
        <w:tblStyle w:val="a7"/>
        <w:tblW w:w="10425" w:type="dxa"/>
        <w:tblLayout w:type="fixed"/>
        <w:tblLook w:val="04A0" w:firstRow="1" w:lastRow="0" w:firstColumn="1" w:lastColumn="0" w:noHBand="0" w:noVBand="1"/>
      </w:tblPr>
      <w:tblGrid>
        <w:gridCol w:w="9634"/>
        <w:gridCol w:w="791"/>
      </w:tblGrid>
      <w:tr w:rsidR="00F110BB" w:rsidRPr="00F110BB" w:rsidTr="00F110BB">
        <w:tc>
          <w:tcPr>
            <w:tcW w:w="9634" w:type="dxa"/>
          </w:tcPr>
          <w:p w:rsidR="00F110BB" w:rsidRPr="00F110BB" w:rsidRDefault="00F110BB" w:rsidP="00C75227">
            <w:pPr>
              <w:tabs>
                <w:tab w:val="left" w:pos="993"/>
              </w:tabs>
              <w:spacing w:after="0"/>
              <w:jc w:val="both"/>
              <w:rPr>
                <w:color w:val="222222"/>
              </w:rPr>
            </w:pPr>
            <w:r w:rsidRPr="00F110BB">
              <w:rPr>
                <w:color w:val="222222"/>
              </w:rPr>
              <w:t>Наименование разделов РПД</w:t>
            </w:r>
          </w:p>
        </w:tc>
        <w:tc>
          <w:tcPr>
            <w:tcW w:w="791" w:type="dxa"/>
            <w:vAlign w:val="center"/>
          </w:tcPr>
          <w:p w:rsidR="00F110BB" w:rsidRPr="00F110BB" w:rsidRDefault="00F110BB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 xml:space="preserve">Стр. 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993"/>
              </w:tabs>
              <w:spacing w:after="0"/>
              <w:jc w:val="both"/>
              <w:rPr>
                <w:bCs/>
                <w:color w:val="000000"/>
              </w:rPr>
            </w:pPr>
            <w:r w:rsidRPr="00F110BB">
              <w:rPr>
                <w:color w:val="222222"/>
              </w:rPr>
              <w:t xml:space="preserve">8. </w:t>
            </w:r>
            <w:r w:rsidRPr="00F110BB">
              <w:t xml:space="preserve">Перечень </w:t>
            </w:r>
            <w:r w:rsidRPr="00F110BB">
              <w:tab/>
              <w:t>основной</w:t>
            </w:r>
            <w:r w:rsidRPr="00F110BB">
              <w:tab/>
              <w:t>и</w:t>
            </w:r>
            <w:r w:rsidRPr="00F110BB">
              <w:tab/>
              <w:t>дополнительной</w:t>
            </w:r>
            <w:r w:rsidRPr="00F110BB">
              <w:tab/>
              <w:t xml:space="preserve">учебной </w:t>
            </w:r>
            <w:r w:rsidRPr="00F110BB">
              <w:rPr>
                <w:spacing w:val="-1"/>
              </w:rPr>
              <w:t>литературы,</w:t>
            </w:r>
            <w:r w:rsidRPr="00F110BB">
              <w:rPr>
                <w:spacing w:val="-67"/>
              </w:rPr>
              <w:t xml:space="preserve"> </w:t>
            </w:r>
            <w:r w:rsidRPr="00F110BB">
              <w:t>необходимой</w:t>
            </w:r>
            <w:r w:rsidRPr="00F110BB">
              <w:rPr>
                <w:spacing w:val="-40"/>
              </w:rPr>
              <w:t xml:space="preserve"> </w:t>
            </w:r>
            <w:r w:rsidRPr="00F110BB">
              <w:t>для</w:t>
            </w:r>
            <w:r w:rsidRPr="00F110BB">
              <w:rPr>
                <w:spacing w:val="-29"/>
              </w:rPr>
              <w:t xml:space="preserve"> </w:t>
            </w:r>
            <w:r w:rsidRPr="00F110BB">
              <w:t>освоения</w:t>
            </w:r>
            <w:r w:rsidRPr="00F110BB">
              <w:rPr>
                <w:spacing w:val="-29"/>
              </w:rPr>
              <w:t xml:space="preserve"> </w:t>
            </w:r>
            <w:r w:rsidRPr="00F110BB">
              <w:t>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274"/>
              </w:tabs>
              <w:spacing w:after="0" w:line="312" w:lineRule="exact"/>
              <w:ind w:right="-87"/>
              <w:jc w:val="both"/>
            </w:pPr>
            <w:r w:rsidRPr="00F110BB">
              <w:t>9. 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374"/>
              </w:tabs>
              <w:spacing w:after="0" w:line="312" w:lineRule="exact"/>
              <w:ind w:right="-87"/>
            </w:pPr>
            <w:r w:rsidRPr="00F110BB">
              <w:t>10. Методические указания для обучающихся по освоению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20791C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jc w:val="both"/>
            </w:pPr>
            <w:r w:rsidRPr="00F110BB">
              <w:t>11. 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contextualSpacing/>
            </w:pPr>
            <w:r w:rsidRPr="00F110BB">
              <w:t>12. 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</w:tbl>
    <w:p w:rsidR="00F431E1" w:rsidRDefault="00F431E1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Pr="00F431E1" w:rsidRDefault="00065AEE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Pr="00F431E1" w:rsidRDefault="00D554BB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EE7B75" w:rsidRDefault="00EE7B75" w:rsidP="00F431E1">
      <w:pPr>
        <w:spacing w:after="0" w:line="240" w:lineRule="auto"/>
        <w:jc w:val="center"/>
      </w:pPr>
    </w:p>
    <w:p w:rsidR="00EE7B75" w:rsidRPr="00F431E1" w:rsidRDefault="00EE7B75" w:rsidP="00F431E1">
      <w:pPr>
        <w:spacing w:after="0" w:line="240" w:lineRule="auto"/>
        <w:jc w:val="center"/>
      </w:pPr>
    </w:p>
    <w:p w:rsidR="001D5973" w:rsidRDefault="001D5973" w:rsidP="00451045">
      <w:pPr>
        <w:spacing w:after="0" w:line="240" w:lineRule="auto"/>
        <w:jc w:val="both"/>
        <w:rPr>
          <w:b/>
        </w:rPr>
      </w:pPr>
    </w:p>
    <w:p w:rsidR="00F431E1" w:rsidRDefault="00F431E1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FB2C79" w:rsidRDefault="00FB2C79" w:rsidP="00065AEE">
      <w:pPr>
        <w:spacing w:after="0" w:line="240" w:lineRule="auto"/>
        <w:ind w:firstLine="709"/>
        <w:jc w:val="center"/>
      </w:pPr>
    </w:p>
    <w:p w:rsidR="00F431E1" w:rsidRPr="00764EA7" w:rsidRDefault="00F431E1" w:rsidP="00065AEE">
      <w:pPr>
        <w:spacing w:after="0" w:line="240" w:lineRule="auto"/>
        <w:ind w:firstLine="709"/>
        <w:jc w:val="both"/>
        <w:rPr>
          <w:b/>
        </w:rPr>
      </w:pPr>
      <w:r w:rsidRPr="00764EA7">
        <w:rPr>
          <w:b/>
        </w:rPr>
        <w:lastRenderedPageBreak/>
        <w:t>8. Перечень основной и дополнительной учебной литературы, необходимой для освоения дисциплины:</w:t>
      </w:r>
    </w:p>
    <w:p w:rsidR="00664DE6" w:rsidRPr="00F431E1" w:rsidRDefault="00664DE6" w:rsidP="008D184A">
      <w:pPr>
        <w:spacing w:after="0" w:line="240" w:lineRule="auto"/>
        <w:jc w:val="both"/>
      </w:pPr>
    </w:p>
    <w:p w:rsidR="00756FCD" w:rsidRPr="00F50F7A" w:rsidRDefault="0020791C" w:rsidP="00F50F7A">
      <w:pPr>
        <w:spacing w:after="0" w:line="240" w:lineRule="auto"/>
        <w:ind w:firstLine="709"/>
        <w:jc w:val="both"/>
        <w:rPr>
          <w:b/>
        </w:rPr>
      </w:pPr>
      <w:bookmarkStart w:id="0" w:name="bookmark36"/>
      <w:r>
        <w:rPr>
          <w:b/>
        </w:rPr>
        <w:t>О</w:t>
      </w:r>
      <w:r w:rsidR="00756FCD" w:rsidRPr="00F50F7A">
        <w:rPr>
          <w:b/>
        </w:rPr>
        <w:t>сновная:</w:t>
      </w:r>
      <w:bookmarkEnd w:id="0"/>
    </w:p>
    <w:p w:rsidR="00185792" w:rsidRPr="00E36E2B" w:rsidRDefault="00A042A7" w:rsidP="00192C4A">
      <w:pPr>
        <w:pStyle w:val="a8"/>
        <w:numPr>
          <w:ilvl w:val="0"/>
          <w:numId w:val="4"/>
        </w:numPr>
        <w:tabs>
          <w:tab w:val="left" w:pos="3"/>
        </w:tabs>
        <w:spacing w:after="0" w:line="240" w:lineRule="auto"/>
        <w:ind w:left="0" w:firstLine="709"/>
        <w:jc w:val="both"/>
        <w:rPr>
          <w:color w:val="000000"/>
        </w:rPr>
      </w:pPr>
      <w:r w:rsidRPr="00A042A7">
        <w:rPr>
          <w:bCs/>
          <w:iCs/>
        </w:rPr>
        <w:t>Федотова, М. А.  Проектное финансирование и анализ : учебник для вузов / М. А. Федотова, И. А. Никонова, Н. А. Лысова. — Москва : Издательство Юрайт, 2025. — 144 с. — URL: </w:t>
      </w:r>
      <w:hyperlink r:id="rId8" w:tgtFrame="_blank" w:history="1">
        <w:r w:rsidRPr="00A042A7">
          <w:rPr>
            <w:rStyle w:val="a9"/>
            <w:bCs/>
            <w:iCs/>
          </w:rPr>
          <w:t>https://urait.ru/bcode/560163</w:t>
        </w:r>
      </w:hyperlink>
    </w:p>
    <w:p w:rsidR="00A86EE4" w:rsidRPr="00A86EE4" w:rsidRDefault="00A86EE4" w:rsidP="00A86EE4">
      <w:pPr>
        <w:tabs>
          <w:tab w:val="left" w:pos="3"/>
        </w:tabs>
        <w:spacing w:after="0" w:line="240" w:lineRule="auto"/>
        <w:jc w:val="both"/>
        <w:rPr>
          <w:b/>
          <w:color w:val="000000"/>
        </w:rPr>
      </w:pPr>
    </w:p>
    <w:p w:rsidR="00756FCD" w:rsidRPr="00F50F7A" w:rsidRDefault="0020791C" w:rsidP="00F50F7A">
      <w:pPr>
        <w:pStyle w:val="a8"/>
        <w:tabs>
          <w:tab w:val="left" w:pos="3"/>
        </w:tabs>
        <w:spacing w:after="0" w:line="240" w:lineRule="auto"/>
        <w:ind w:left="0" w:firstLine="709"/>
        <w:jc w:val="both"/>
        <w:rPr>
          <w:b/>
          <w:color w:val="000000"/>
        </w:rPr>
      </w:pPr>
      <w:r>
        <w:rPr>
          <w:b/>
          <w:color w:val="000000"/>
        </w:rPr>
        <w:t>Д</w:t>
      </w:r>
      <w:r w:rsidR="00756FCD" w:rsidRPr="00F50F7A">
        <w:rPr>
          <w:b/>
          <w:color w:val="000000"/>
        </w:rPr>
        <w:t>ополнительная:</w:t>
      </w:r>
    </w:p>
    <w:p w:rsidR="00AE2F26" w:rsidRDefault="00A042A7" w:rsidP="00A36929">
      <w:pPr>
        <w:pStyle w:val="101"/>
        <w:numPr>
          <w:ilvl w:val="0"/>
          <w:numId w:val="5"/>
        </w:numPr>
        <w:ind w:left="0" w:firstLine="709"/>
        <w:jc w:val="both"/>
        <w:rPr>
          <w:bCs/>
          <w:iCs/>
          <w:sz w:val="28"/>
          <w:szCs w:val="28"/>
        </w:rPr>
      </w:pPr>
      <w:r w:rsidRPr="00A042A7">
        <w:rPr>
          <w:bCs/>
          <w:iCs/>
          <w:sz w:val="28"/>
          <w:szCs w:val="28"/>
        </w:rPr>
        <w:t xml:space="preserve">Горбунов, В. Л. Бизнес-планирование с оценкой рисков и эффективности проектов : научно-практическое пособие / В.Л. Горбунов. — 2-е изд. — Москва : РИОР : ИНФРА-М, 2025. — 290 с.. - URL: </w:t>
      </w:r>
      <w:hyperlink r:id="rId9" w:history="1">
        <w:r w:rsidRPr="00A042A7">
          <w:rPr>
            <w:rStyle w:val="a9"/>
            <w:bCs/>
            <w:iCs/>
            <w:sz w:val="28"/>
            <w:szCs w:val="28"/>
          </w:rPr>
          <w:t>https://znanium.ru/catalog/product/2179811</w:t>
        </w:r>
      </w:hyperlink>
      <w:bookmarkStart w:id="1" w:name="_GoBack"/>
      <w:bookmarkEnd w:id="1"/>
    </w:p>
    <w:p w:rsidR="00A36929" w:rsidRPr="00A36929" w:rsidRDefault="00A36929" w:rsidP="00756FCD">
      <w:pPr>
        <w:pStyle w:val="101"/>
        <w:ind w:firstLine="709"/>
        <w:jc w:val="both"/>
        <w:rPr>
          <w:b/>
          <w:bCs/>
          <w:sz w:val="28"/>
          <w:szCs w:val="28"/>
        </w:rPr>
      </w:pPr>
    </w:p>
    <w:p w:rsidR="00756FCD" w:rsidRPr="00EE7B75" w:rsidRDefault="00756FCD" w:rsidP="00756FCD">
      <w:pPr>
        <w:pStyle w:val="101"/>
        <w:ind w:firstLine="709"/>
        <w:jc w:val="both"/>
        <w:rPr>
          <w:rFonts w:eastAsia="Arial Unicode MS"/>
          <w:b/>
          <w:kern w:val="32"/>
          <w:sz w:val="28"/>
          <w:szCs w:val="28"/>
        </w:rPr>
      </w:pPr>
      <w:r>
        <w:rPr>
          <w:b/>
          <w:bCs/>
          <w:sz w:val="28"/>
          <w:szCs w:val="28"/>
        </w:rPr>
        <w:t xml:space="preserve">9. </w:t>
      </w:r>
      <w:r w:rsidR="00EE7B75" w:rsidRPr="00EE7B75">
        <w:rPr>
          <w:rFonts w:eastAsia="Arial Unicode MS"/>
          <w:b/>
          <w:kern w:val="32"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:rsidR="00756FCD" w:rsidRPr="00BD04BA" w:rsidRDefault="00756FCD" w:rsidP="00756FCD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rPr>
          <w:b/>
          <w:bCs/>
        </w:rPr>
        <w:t xml:space="preserve">Базы данных, информационно-справочные и поисковые системы: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1. Электронная библиотека Финансового университета (ЭБ) http://elib.fa.ru/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2. </w:t>
      </w:r>
      <w:r w:rsidRPr="00BD04BA">
        <w:t xml:space="preserve">Электронно-библиотечная система издательства «ЮРАЙТ» https://www.biblio-online.ru/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3. Электронно-библиотечная система BOOK.RU http://www.book.ru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4.</w:t>
      </w:r>
      <w:r>
        <w:t> </w:t>
      </w:r>
      <w:r w:rsidRPr="00BD04BA">
        <w:t xml:space="preserve">Электронно-библиотечная система «Университетская библиотека ОНЛАЙН» http://biblioclub.ru/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5. Электронно-библиотечная система Znanium http://www.znanium.com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6. Федеральная ЭБС «Единое окно доступа к образовательным ресурсам». – URL: http://window.edu.ru </w:t>
      </w:r>
    </w:p>
    <w:p w:rsidR="00F50F7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7. Портал «Гуманитарное образование» http://www</w:t>
      </w:r>
      <w:r>
        <w:t xml:space="preserve">.humanities.edu.ru/ </w:t>
      </w:r>
    </w:p>
    <w:p w:rsidR="00185792" w:rsidRDefault="00185792" w:rsidP="004F3724">
      <w:pPr>
        <w:tabs>
          <w:tab w:val="left" w:pos="374"/>
        </w:tabs>
        <w:spacing w:after="0" w:line="240" w:lineRule="auto"/>
        <w:jc w:val="both"/>
        <w:rPr>
          <w:b/>
        </w:rPr>
      </w:pPr>
    </w:p>
    <w:p w:rsidR="00FB2C79" w:rsidRDefault="00FB2C79" w:rsidP="004F3724">
      <w:pPr>
        <w:tabs>
          <w:tab w:val="left" w:pos="374"/>
        </w:tabs>
        <w:spacing w:after="0" w:line="240" w:lineRule="auto"/>
        <w:jc w:val="both"/>
        <w:rPr>
          <w:b/>
        </w:rPr>
      </w:pPr>
    </w:p>
    <w:p w:rsidR="0020791C" w:rsidRPr="00224F62" w:rsidRDefault="0020791C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10. 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10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6"/>
        <w:gridCol w:w="1746"/>
        <w:gridCol w:w="4111"/>
      </w:tblGrid>
      <w:tr w:rsidR="0020791C" w:rsidRPr="0017317A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r w:rsidRPr="0017317A">
              <w:rPr>
                <w:b/>
                <w:bCs/>
                <w:sz w:val="24"/>
                <w:lang w:val="en-US" w:eastAsia="en-US" w:bidi="en-US"/>
              </w:rPr>
              <w:t>Год</w:t>
            </w:r>
          </w:p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r w:rsidRPr="0017317A">
              <w:rPr>
                <w:b/>
                <w:bCs/>
                <w:sz w:val="24"/>
                <w:lang w:val="en-US" w:eastAsia="en-US" w:bidi="en-US"/>
              </w:rPr>
              <w:t>утверждения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20791C" w:rsidRPr="00D220A1" w:rsidTr="0020791C">
        <w:trPr>
          <w:trHeight w:val="277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val="en-US" w:eastAsia="en-US" w:bidi="en-US"/>
              </w:rPr>
            </w:pPr>
            <w:r w:rsidRPr="0017317A">
              <w:rPr>
                <w:bCs/>
                <w:sz w:val="24"/>
                <w:lang w:val="en-US" w:eastAsia="en-US" w:bidi="en-US"/>
              </w:rPr>
              <w:t>Методические указания к лекциям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0D1481" w:rsidP="00C75227">
            <w:pPr>
              <w:spacing w:after="0" w:line="240" w:lineRule="auto"/>
              <w:jc w:val="both"/>
              <w:rPr>
                <w:rFonts w:eastAsia="Calibri"/>
                <w:b/>
                <w:spacing w:val="10"/>
                <w:sz w:val="24"/>
                <w:lang w:val="en-US" w:eastAsia="en-US" w:bidi="en-US"/>
              </w:rPr>
            </w:pPr>
            <w:hyperlink r:id="rId10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D220A1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0D1481" w:rsidP="00C75227">
            <w:pPr>
              <w:spacing w:after="0" w:line="240" w:lineRule="auto"/>
              <w:jc w:val="both"/>
              <w:rPr>
                <w:rFonts w:eastAsia="Calibri"/>
                <w:spacing w:val="10"/>
                <w:sz w:val="24"/>
                <w:lang w:val="en-US" w:eastAsia="en-US" w:bidi="en-US"/>
              </w:rPr>
            </w:pPr>
            <w:hyperlink r:id="rId11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D220A1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0D1481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2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D220A1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eastAsia="en-US"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0D1481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3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:rsidR="00A86EE4" w:rsidRPr="0020791C" w:rsidRDefault="00A86EE4" w:rsidP="00995614">
      <w:p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b/>
          <w:lang w:val="en-US"/>
        </w:rPr>
      </w:pP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lastRenderedPageBreak/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</w:t>
      </w:r>
      <w:r>
        <w:rPr>
          <w:b/>
        </w:rPr>
        <w:t>чных систем (при необходимости)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11.1. Комплект лицензионного программного обеспечения:</w:t>
      </w:r>
    </w:p>
    <w:p w:rsidR="0020791C" w:rsidRPr="00D86C75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D86C75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D86C75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D86C75">
        <w:rPr>
          <w:bCs/>
          <w:color w:val="201F1E"/>
          <w:sz w:val="28"/>
          <w:szCs w:val="28"/>
        </w:rPr>
        <w:t>.</w:t>
      </w:r>
    </w:p>
    <w:p w:rsidR="0020791C" w:rsidRPr="00D86C75" w:rsidRDefault="0020791C" w:rsidP="0020791C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201F1E"/>
        </w:rPr>
      </w:pPr>
      <w:r w:rsidRPr="00D86C75">
        <w:rPr>
          <w:color w:val="000000"/>
        </w:rPr>
        <w:t>2.</w:t>
      </w:r>
      <w:r w:rsidRPr="00D86C75">
        <w:rPr>
          <w:rFonts w:ascii="Helvetica" w:hAnsi="Helvetica" w:cs="Helvetica"/>
          <w:color w:val="000000"/>
        </w:rPr>
        <w:t xml:space="preserve"> </w:t>
      </w:r>
      <w:r w:rsidRPr="00890C94">
        <w:rPr>
          <w:color w:val="000000"/>
        </w:rPr>
        <w:t>Антивирус</w:t>
      </w:r>
      <w:r w:rsidRPr="00D86C75">
        <w:rPr>
          <w:color w:val="000000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Kaspersky</w:t>
      </w:r>
      <w:r w:rsidRPr="00D86C75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Endpoint</w:t>
      </w:r>
      <w:r w:rsidRPr="00D86C75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Security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11.2. Современные профессиональные базы данных и инфо</w:t>
      </w:r>
      <w:r>
        <w:rPr>
          <w:b/>
        </w:rPr>
        <w:t>р</w:t>
      </w:r>
      <w:r w:rsidRPr="0031390D">
        <w:rPr>
          <w:b/>
        </w:rPr>
        <w:t>мационные справочные системы</w:t>
      </w:r>
    </w:p>
    <w:p w:rsidR="0020791C" w:rsidRPr="0031390D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31390D"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</w:t>
      </w:r>
      <w:r>
        <w:rPr>
          <w:bCs/>
          <w:color w:val="201F1E"/>
          <w:sz w:val="28"/>
          <w:szCs w:val="28"/>
        </w:rPr>
        <w:t>.</w:t>
      </w:r>
    </w:p>
    <w:p w:rsidR="0020791C" w:rsidRPr="0031390D" w:rsidRDefault="0020791C" w:rsidP="00DE2B68">
      <w:pPr>
        <w:pStyle w:val="a8"/>
        <w:numPr>
          <w:ilvl w:val="1"/>
          <w:numId w:val="1"/>
        </w:numPr>
        <w:tabs>
          <w:tab w:val="left" w:pos="418"/>
          <w:tab w:val="left" w:pos="1134"/>
        </w:tabs>
        <w:spacing w:after="0" w:line="240" w:lineRule="auto"/>
        <w:ind w:left="0" w:firstLine="709"/>
        <w:jc w:val="both"/>
        <w:rPr>
          <w:b/>
        </w:rPr>
      </w:pPr>
      <w:r w:rsidRPr="0031390D">
        <w:rPr>
          <w:b/>
        </w:rPr>
        <w:t>Сертифицированные программные и аппаратные средства защиты информации</w:t>
      </w:r>
    </w:p>
    <w:p w:rsidR="0020791C" w:rsidRDefault="0020791C" w:rsidP="0020791C">
      <w:pPr>
        <w:tabs>
          <w:tab w:val="left" w:pos="418"/>
          <w:tab w:val="left" w:pos="851"/>
        </w:tabs>
        <w:spacing w:line="240" w:lineRule="auto"/>
        <w:ind w:firstLine="709"/>
        <w:jc w:val="both"/>
        <w:rPr>
          <w:lang w:eastAsia="en-US"/>
        </w:rPr>
      </w:pPr>
      <w:r w:rsidRPr="0059327C">
        <w:rPr>
          <w:lang w:eastAsia="en-US"/>
        </w:rPr>
        <w:t>Сертифицированные программные и аппаратные средства защиты информации</w:t>
      </w:r>
      <w:r>
        <w:rPr>
          <w:lang w:eastAsia="en-US"/>
        </w:rPr>
        <w:t xml:space="preserve"> – не используются.</w:t>
      </w: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20791C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color w:val="444444"/>
          <w:shd w:val="clear" w:color="auto" w:fill="FFFFFF"/>
        </w:rPr>
      </w:pPr>
      <w:r w:rsidRPr="0031390D">
        <w:rPr>
          <w:color w:val="444444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</w:t>
      </w:r>
      <w:r>
        <w:rPr>
          <w:color w:val="444444"/>
          <w:shd w:val="clear" w:color="auto" w:fill="FFFFFF"/>
        </w:rPr>
        <w:t>.</w:t>
      </w:r>
    </w:p>
    <w:p w:rsidR="0020791C" w:rsidRPr="00C16816" w:rsidRDefault="0020791C" w:rsidP="0020791C">
      <w:pPr>
        <w:spacing w:line="240" w:lineRule="auto"/>
        <w:ind w:firstLine="709"/>
        <w:jc w:val="both"/>
        <w:rPr>
          <w:rFonts w:eastAsia="Calibri"/>
        </w:rPr>
      </w:pPr>
      <w:r w:rsidRPr="00C16816">
        <w:rPr>
          <w:rFonts w:eastAsia="Calibri"/>
        </w:rPr>
        <w:t>Помещения для самостоятельной работы обучающихся</w:t>
      </w:r>
      <w:r>
        <w:rPr>
          <w:rFonts w:eastAsia="Calibri"/>
        </w:rPr>
        <w:t xml:space="preserve"> (читальный зал, библиотека)</w:t>
      </w:r>
      <w:r w:rsidRPr="00C16816">
        <w:rPr>
          <w:rFonts w:eastAsia="Calibri"/>
        </w:rPr>
        <w:t xml:space="preserve"> оснащены компьютерной техникой с возможностью подключения к сети «Интернет»</w:t>
      </w:r>
      <w:r>
        <w:rPr>
          <w:rFonts w:eastAsia="Calibri"/>
        </w:rPr>
        <w:t>,</w:t>
      </w:r>
      <w:r w:rsidRPr="00C16816">
        <w:rPr>
          <w:rFonts w:eastAsia="Calibri"/>
        </w:rPr>
        <w:t xml:space="preserve"> </w:t>
      </w:r>
      <w:r>
        <w:rPr>
          <w:rFonts w:eastAsia="Calibri"/>
        </w:rPr>
        <w:t>имеется</w:t>
      </w:r>
      <w:r w:rsidRPr="00C16816">
        <w:rPr>
          <w:rFonts w:eastAsia="Calibri"/>
        </w:rPr>
        <w:t xml:space="preserve"> доступ в электронную информационно-образовательную среду </w:t>
      </w:r>
      <w:r>
        <w:rPr>
          <w:rFonts w:eastAsia="Calibri"/>
        </w:rPr>
        <w:t>Финуниверситета</w:t>
      </w:r>
      <w:r w:rsidRPr="00C16816">
        <w:rPr>
          <w:rFonts w:eastAsia="Calibri"/>
        </w:rPr>
        <w:t>.</w:t>
      </w:r>
    </w:p>
    <w:p w:rsidR="0020791C" w:rsidRDefault="0020791C" w:rsidP="0020791C">
      <w:pPr>
        <w:pStyle w:val="a8"/>
        <w:tabs>
          <w:tab w:val="left" w:pos="3"/>
        </w:tabs>
        <w:ind w:firstLine="709"/>
        <w:jc w:val="both"/>
      </w:pPr>
    </w:p>
    <w:p w:rsidR="0020791C" w:rsidRPr="00140E7A" w:rsidRDefault="0020791C" w:rsidP="0020791C">
      <w:pPr>
        <w:pStyle w:val="a8"/>
        <w:adjustRightInd w:val="0"/>
        <w:spacing w:after="0" w:line="240" w:lineRule="auto"/>
        <w:ind w:left="0" w:firstLine="709"/>
        <w:jc w:val="both"/>
        <w:rPr>
          <w:color w:val="000000"/>
          <w:szCs w:val="16"/>
        </w:rPr>
      </w:pPr>
    </w:p>
    <w:p w:rsidR="00664DE6" w:rsidRPr="00140E7A" w:rsidRDefault="00664DE6" w:rsidP="0020791C">
      <w:pPr>
        <w:pStyle w:val="101"/>
        <w:spacing w:line="360" w:lineRule="auto"/>
        <w:ind w:left="709" w:right="34"/>
        <w:jc w:val="both"/>
        <w:rPr>
          <w:color w:val="000000"/>
          <w:szCs w:val="16"/>
        </w:rPr>
      </w:pPr>
    </w:p>
    <w:sectPr w:rsidR="00664DE6" w:rsidRPr="00140E7A" w:rsidSect="00620FB5">
      <w:headerReference w:type="default" r:id="rId14"/>
      <w:footerReference w:type="even" r:id="rId15"/>
      <w:footerReference w:type="default" r:id="rId16"/>
      <w:pgSz w:w="11905" w:h="16837"/>
      <w:pgMar w:top="567" w:right="567" w:bottom="567" w:left="1134" w:header="607" w:footer="607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481" w:rsidRPr="00191E6C" w:rsidRDefault="000D1481" w:rsidP="00786DD0">
      <w:pPr>
        <w:spacing w:after="0" w:line="240" w:lineRule="auto"/>
      </w:pPr>
      <w:r>
        <w:separator/>
      </w:r>
    </w:p>
  </w:endnote>
  <w:endnote w:type="continuationSeparator" w:id="0">
    <w:p w:rsidR="000D1481" w:rsidRPr="00191E6C" w:rsidRDefault="000D1481" w:rsidP="00786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747A8C" w:rsidP="002E4FFB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631AA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31AA4" w:rsidRDefault="00631AA4" w:rsidP="00A1541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631AA4" w:rsidP="00A1541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1481" w:rsidRPr="00191E6C" w:rsidRDefault="000D1481" w:rsidP="00786DD0">
      <w:pPr>
        <w:spacing w:after="0" w:line="240" w:lineRule="auto"/>
      </w:pPr>
      <w:r>
        <w:separator/>
      </w:r>
    </w:p>
  </w:footnote>
  <w:footnote w:type="continuationSeparator" w:id="0">
    <w:p w:rsidR="000D1481" w:rsidRPr="00191E6C" w:rsidRDefault="000D1481" w:rsidP="00786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4728836"/>
      <w:docPartObj>
        <w:docPartGallery w:val="Page Numbers (Top of Page)"/>
        <w:docPartUnique/>
      </w:docPartObj>
    </w:sdtPr>
    <w:sdtEndPr/>
    <w:sdtContent>
      <w:p w:rsidR="00631AA4" w:rsidRDefault="00A428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42A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31AA4" w:rsidRDefault="00631AA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>
    <w:nsid w:val="14B51991"/>
    <w:multiLevelType w:val="hybridMultilevel"/>
    <w:tmpl w:val="10B2F318"/>
    <w:lvl w:ilvl="0" w:tplc="1C265E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F71947"/>
    <w:multiLevelType w:val="hybridMultilevel"/>
    <w:tmpl w:val="4FCC9DE4"/>
    <w:lvl w:ilvl="0" w:tplc="1EC616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2E44A9E"/>
    <w:multiLevelType w:val="hybridMultilevel"/>
    <w:tmpl w:val="8B86FB20"/>
    <w:lvl w:ilvl="0" w:tplc="2D14B65C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388"/>
    <w:rsid w:val="00006013"/>
    <w:rsid w:val="00016F06"/>
    <w:rsid w:val="00017532"/>
    <w:rsid w:val="000323D7"/>
    <w:rsid w:val="00033770"/>
    <w:rsid w:val="00036230"/>
    <w:rsid w:val="00060577"/>
    <w:rsid w:val="0006146B"/>
    <w:rsid w:val="00065AEE"/>
    <w:rsid w:val="00067D59"/>
    <w:rsid w:val="00075B39"/>
    <w:rsid w:val="000B394B"/>
    <w:rsid w:val="000C13EB"/>
    <w:rsid w:val="000D1481"/>
    <w:rsid w:val="000E0E3D"/>
    <w:rsid w:val="000E2F4E"/>
    <w:rsid w:val="001051DB"/>
    <w:rsid w:val="00105CA6"/>
    <w:rsid w:val="001078C9"/>
    <w:rsid w:val="00107A58"/>
    <w:rsid w:val="001124D6"/>
    <w:rsid w:val="001129DF"/>
    <w:rsid w:val="00113A96"/>
    <w:rsid w:val="00117E06"/>
    <w:rsid w:val="00120D44"/>
    <w:rsid w:val="001274E2"/>
    <w:rsid w:val="00132584"/>
    <w:rsid w:val="00135816"/>
    <w:rsid w:val="00140E7A"/>
    <w:rsid w:val="00141554"/>
    <w:rsid w:val="00153EE9"/>
    <w:rsid w:val="00160A5C"/>
    <w:rsid w:val="00172C66"/>
    <w:rsid w:val="00173B7F"/>
    <w:rsid w:val="00175175"/>
    <w:rsid w:val="001778B7"/>
    <w:rsid w:val="00185792"/>
    <w:rsid w:val="00191E6C"/>
    <w:rsid w:val="00192C4A"/>
    <w:rsid w:val="001A0D02"/>
    <w:rsid w:val="001A16F6"/>
    <w:rsid w:val="001B04F1"/>
    <w:rsid w:val="001B1F2F"/>
    <w:rsid w:val="001C3E5D"/>
    <w:rsid w:val="001C3E77"/>
    <w:rsid w:val="001C6715"/>
    <w:rsid w:val="001D1AA6"/>
    <w:rsid w:val="001D5973"/>
    <w:rsid w:val="001E1E78"/>
    <w:rsid w:val="001E30A7"/>
    <w:rsid w:val="002006F8"/>
    <w:rsid w:val="00205CCF"/>
    <w:rsid w:val="0020791C"/>
    <w:rsid w:val="00216658"/>
    <w:rsid w:val="00216A1D"/>
    <w:rsid w:val="0021702F"/>
    <w:rsid w:val="00222628"/>
    <w:rsid w:val="00225934"/>
    <w:rsid w:val="00255900"/>
    <w:rsid w:val="00262A06"/>
    <w:rsid w:val="0026388E"/>
    <w:rsid w:val="00274927"/>
    <w:rsid w:val="00282BAF"/>
    <w:rsid w:val="002B232A"/>
    <w:rsid w:val="002B7040"/>
    <w:rsid w:val="002C22B9"/>
    <w:rsid w:val="002E4FFB"/>
    <w:rsid w:val="002F2DBC"/>
    <w:rsid w:val="00306EC0"/>
    <w:rsid w:val="0032788C"/>
    <w:rsid w:val="00327ED4"/>
    <w:rsid w:val="00331CD8"/>
    <w:rsid w:val="00342477"/>
    <w:rsid w:val="00342495"/>
    <w:rsid w:val="003435E7"/>
    <w:rsid w:val="00352027"/>
    <w:rsid w:val="00384D2B"/>
    <w:rsid w:val="00392C4D"/>
    <w:rsid w:val="003A0A56"/>
    <w:rsid w:val="003A22B6"/>
    <w:rsid w:val="003C4A15"/>
    <w:rsid w:val="003D1434"/>
    <w:rsid w:val="003E757A"/>
    <w:rsid w:val="003F5949"/>
    <w:rsid w:val="004002FB"/>
    <w:rsid w:val="00410CAA"/>
    <w:rsid w:val="00411976"/>
    <w:rsid w:val="0042175F"/>
    <w:rsid w:val="00434891"/>
    <w:rsid w:val="00451045"/>
    <w:rsid w:val="00451264"/>
    <w:rsid w:val="0045358D"/>
    <w:rsid w:val="0046069B"/>
    <w:rsid w:val="0046207D"/>
    <w:rsid w:val="00465207"/>
    <w:rsid w:val="00465ECD"/>
    <w:rsid w:val="004722ED"/>
    <w:rsid w:val="004812C0"/>
    <w:rsid w:val="0049682A"/>
    <w:rsid w:val="004B0F98"/>
    <w:rsid w:val="004B40B0"/>
    <w:rsid w:val="004B499E"/>
    <w:rsid w:val="004F3724"/>
    <w:rsid w:val="004F4F30"/>
    <w:rsid w:val="00503C88"/>
    <w:rsid w:val="00556AC9"/>
    <w:rsid w:val="0056674D"/>
    <w:rsid w:val="00570F77"/>
    <w:rsid w:val="00573522"/>
    <w:rsid w:val="0058060C"/>
    <w:rsid w:val="00590ADE"/>
    <w:rsid w:val="00590DD8"/>
    <w:rsid w:val="00591075"/>
    <w:rsid w:val="00591456"/>
    <w:rsid w:val="0059485A"/>
    <w:rsid w:val="005A5488"/>
    <w:rsid w:val="005B0ECE"/>
    <w:rsid w:val="005B3899"/>
    <w:rsid w:val="005D0523"/>
    <w:rsid w:val="005D0E8F"/>
    <w:rsid w:val="005D4E86"/>
    <w:rsid w:val="005F6DEE"/>
    <w:rsid w:val="005F7A51"/>
    <w:rsid w:val="0060009A"/>
    <w:rsid w:val="0060395D"/>
    <w:rsid w:val="00614F02"/>
    <w:rsid w:val="006178FF"/>
    <w:rsid w:val="0062089A"/>
    <w:rsid w:val="00620FB5"/>
    <w:rsid w:val="006251EE"/>
    <w:rsid w:val="00626C35"/>
    <w:rsid w:val="00631AA4"/>
    <w:rsid w:val="0065583A"/>
    <w:rsid w:val="00657F0F"/>
    <w:rsid w:val="00664DE6"/>
    <w:rsid w:val="00671BC5"/>
    <w:rsid w:val="006B7E2B"/>
    <w:rsid w:val="006C01D3"/>
    <w:rsid w:val="006C0FDC"/>
    <w:rsid w:val="006C5CFE"/>
    <w:rsid w:val="006C6DD3"/>
    <w:rsid w:val="006D0428"/>
    <w:rsid w:val="006D6775"/>
    <w:rsid w:val="006D6979"/>
    <w:rsid w:val="006E356B"/>
    <w:rsid w:val="006F53FC"/>
    <w:rsid w:val="006F76E4"/>
    <w:rsid w:val="00746B58"/>
    <w:rsid w:val="00747A8C"/>
    <w:rsid w:val="00756FCD"/>
    <w:rsid w:val="0075705C"/>
    <w:rsid w:val="00764EA7"/>
    <w:rsid w:val="00786DD0"/>
    <w:rsid w:val="00790B12"/>
    <w:rsid w:val="00794A37"/>
    <w:rsid w:val="0079765B"/>
    <w:rsid w:val="007A44B6"/>
    <w:rsid w:val="007B58AF"/>
    <w:rsid w:val="007B64E3"/>
    <w:rsid w:val="007C1B44"/>
    <w:rsid w:val="007C3CFC"/>
    <w:rsid w:val="007C66D4"/>
    <w:rsid w:val="007C7A59"/>
    <w:rsid w:val="007D428B"/>
    <w:rsid w:val="007D6B9C"/>
    <w:rsid w:val="007E15BC"/>
    <w:rsid w:val="007F2643"/>
    <w:rsid w:val="007F7233"/>
    <w:rsid w:val="008160E2"/>
    <w:rsid w:val="00825809"/>
    <w:rsid w:val="008272C4"/>
    <w:rsid w:val="00860930"/>
    <w:rsid w:val="008B11D7"/>
    <w:rsid w:val="008B643E"/>
    <w:rsid w:val="008C4585"/>
    <w:rsid w:val="008D184A"/>
    <w:rsid w:val="008E4CC2"/>
    <w:rsid w:val="008E7E93"/>
    <w:rsid w:val="00916224"/>
    <w:rsid w:val="009628D5"/>
    <w:rsid w:val="00964F53"/>
    <w:rsid w:val="00965A6E"/>
    <w:rsid w:val="00973D0C"/>
    <w:rsid w:val="00974FD0"/>
    <w:rsid w:val="009912D6"/>
    <w:rsid w:val="00995614"/>
    <w:rsid w:val="00995DBD"/>
    <w:rsid w:val="009A1E88"/>
    <w:rsid w:val="009C52CC"/>
    <w:rsid w:val="009D4473"/>
    <w:rsid w:val="00A042A7"/>
    <w:rsid w:val="00A15414"/>
    <w:rsid w:val="00A16DEF"/>
    <w:rsid w:val="00A208A5"/>
    <w:rsid w:val="00A2486E"/>
    <w:rsid w:val="00A36929"/>
    <w:rsid w:val="00A36CA2"/>
    <w:rsid w:val="00A42801"/>
    <w:rsid w:val="00A564AB"/>
    <w:rsid w:val="00A60A1C"/>
    <w:rsid w:val="00A72453"/>
    <w:rsid w:val="00A75D1C"/>
    <w:rsid w:val="00A86EE4"/>
    <w:rsid w:val="00A92DD9"/>
    <w:rsid w:val="00AA386E"/>
    <w:rsid w:val="00AB4609"/>
    <w:rsid w:val="00AB5350"/>
    <w:rsid w:val="00AC367F"/>
    <w:rsid w:val="00AE2F26"/>
    <w:rsid w:val="00AE49DC"/>
    <w:rsid w:val="00AF0E59"/>
    <w:rsid w:val="00B020F5"/>
    <w:rsid w:val="00B17548"/>
    <w:rsid w:val="00B26A53"/>
    <w:rsid w:val="00B37A37"/>
    <w:rsid w:val="00B47FE4"/>
    <w:rsid w:val="00B536CF"/>
    <w:rsid w:val="00B561D6"/>
    <w:rsid w:val="00B75AFC"/>
    <w:rsid w:val="00B811D8"/>
    <w:rsid w:val="00B91578"/>
    <w:rsid w:val="00BA15D1"/>
    <w:rsid w:val="00BA2C00"/>
    <w:rsid w:val="00BA4DE4"/>
    <w:rsid w:val="00BB2C27"/>
    <w:rsid w:val="00BB4C92"/>
    <w:rsid w:val="00BC613B"/>
    <w:rsid w:val="00BD0128"/>
    <w:rsid w:val="00BD689B"/>
    <w:rsid w:val="00C238CD"/>
    <w:rsid w:val="00C31123"/>
    <w:rsid w:val="00C450AD"/>
    <w:rsid w:val="00C6018D"/>
    <w:rsid w:val="00C706D6"/>
    <w:rsid w:val="00C731C7"/>
    <w:rsid w:val="00C734EC"/>
    <w:rsid w:val="00C836A8"/>
    <w:rsid w:val="00C870BC"/>
    <w:rsid w:val="00C97AE9"/>
    <w:rsid w:val="00CA1BEA"/>
    <w:rsid w:val="00CB12CE"/>
    <w:rsid w:val="00CD0282"/>
    <w:rsid w:val="00CD2144"/>
    <w:rsid w:val="00CF349E"/>
    <w:rsid w:val="00CF6674"/>
    <w:rsid w:val="00D17D34"/>
    <w:rsid w:val="00D2033C"/>
    <w:rsid w:val="00D220A1"/>
    <w:rsid w:val="00D22973"/>
    <w:rsid w:val="00D31585"/>
    <w:rsid w:val="00D554BB"/>
    <w:rsid w:val="00D55AA3"/>
    <w:rsid w:val="00D6014B"/>
    <w:rsid w:val="00D60489"/>
    <w:rsid w:val="00D75251"/>
    <w:rsid w:val="00D77082"/>
    <w:rsid w:val="00D823FD"/>
    <w:rsid w:val="00D86C75"/>
    <w:rsid w:val="00DB2D2E"/>
    <w:rsid w:val="00DB3022"/>
    <w:rsid w:val="00DB5239"/>
    <w:rsid w:val="00DC16AB"/>
    <w:rsid w:val="00DE2B68"/>
    <w:rsid w:val="00DE4D39"/>
    <w:rsid w:val="00DF14AF"/>
    <w:rsid w:val="00E14A80"/>
    <w:rsid w:val="00E24388"/>
    <w:rsid w:val="00E3228A"/>
    <w:rsid w:val="00E35226"/>
    <w:rsid w:val="00E36E2B"/>
    <w:rsid w:val="00E37A07"/>
    <w:rsid w:val="00E456F6"/>
    <w:rsid w:val="00E55D18"/>
    <w:rsid w:val="00E62AE0"/>
    <w:rsid w:val="00E859AC"/>
    <w:rsid w:val="00E91C60"/>
    <w:rsid w:val="00EB4751"/>
    <w:rsid w:val="00EC12E3"/>
    <w:rsid w:val="00ED15D1"/>
    <w:rsid w:val="00EE0D13"/>
    <w:rsid w:val="00EE639C"/>
    <w:rsid w:val="00EE6A07"/>
    <w:rsid w:val="00EE7B75"/>
    <w:rsid w:val="00EF0DB5"/>
    <w:rsid w:val="00EF29AE"/>
    <w:rsid w:val="00F110BB"/>
    <w:rsid w:val="00F13B26"/>
    <w:rsid w:val="00F306A4"/>
    <w:rsid w:val="00F431E1"/>
    <w:rsid w:val="00F47916"/>
    <w:rsid w:val="00F50F7A"/>
    <w:rsid w:val="00F518BD"/>
    <w:rsid w:val="00F613F1"/>
    <w:rsid w:val="00F6575B"/>
    <w:rsid w:val="00F73288"/>
    <w:rsid w:val="00F75F50"/>
    <w:rsid w:val="00F7603B"/>
    <w:rsid w:val="00F77579"/>
    <w:rsid w:val="00F775A1"/>
    <w:rsid w:val="00F77922"/>
    <w:rsid w:val="00F8040F"/>
    <w:rsid w:val="00F8722C"/>
    <w:rsid w:val="00F93F9C"/>
    <w:rsid w:val="00F95600"/>
    <w:rsid w:val="00FA2BAB"/>
    <w:rsid w:val="00FB2C79"/>
    <w:rsid w:val="00FE44BA"/>
    <w:rsid w:val="00FF7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ECDE32B-8910-4A14-892C-C8D0EB456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6D4"/>
    <w:pPr>
      <w:spacing w:after="200" w:line="276" w:lineRule="auto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93" w:lineRule="exact"/>
      <w:jc w:val="center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E24388"/>
    <w:pPr>
      <w:widowControl w:val="0"/>
      <w:autoSpaceDE w:val="0"/>
      <w:autoSpaceDN w:val="0"/>
      <w:adjustRightInd w:val="0"/>
      <w:spacing w:after="0" w:line="494" w:lineRule="exact"/>
      <w:jc w:val="both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customStyle="1" w:styleId="FontStyle25">
    <w:name w:val="Font Style25"/>
    <w:basedOn w:val="a0"/>
    <w:uiPriority w:val="99"/>
    <w:rsid w:val="00E24388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8">
    <w:name w:val="Font Style28"/>
    <w:basedOn w:val="a0"/>
    <w:uiPriority w:val="99"/>
    <w:rsid w:val="00E2438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0">
    <w:name w:val="Font Style30"/>
    <w:basedOn w:val="a0"/>
    <w:uiPriority w:val="99"/>
    <w:rsid w:val="00E24388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Style11">
    <w:name w:val="Style1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E24388"/>
    <w:pPr>
      <w:widowControl w:val="0"/>
      <w:autoSpaceDE w:val="0"/>
      <w:autoSpaceDN w:val="0"/>
      <w:adjustRightInd w:val="0"/>
      <w:spacing w:after="0" w:line="322" w:lineRule="exact"/>
    </w:pPr>
    <w:rPr>
      <w:sz w:val="24"/>
      <w:szCs w:val="24"/>
    </w:rPr>
  </w:style>
  <w:style w:type="character" w:customStyle="1" w:styleId="FontStyle29">
    <w:name w:val="Font Style29"/>
    <w:basedOn w:val="a0"/>
    <w:uiPriority w:val="99"/>
    <w:rsid w:val="00E24388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styleId="a3">
    <w:name w:val="header"/>
    <w:basedOn w:val="a"/>
    <w:link w:val="a4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86DD0"/>
    <w:rPr>
      <w:rFonts w:cs="Times New Roman"/>
    </w:rPr>
  </w:style>
  <w:style w:type="paragraph" w:styleId="a5">
    <w:name w:val="footer"/>
    <w:basedOn w:val="a"/>
    <w:link w:val="a6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786DD0"/>
    <w:rPr>
      <w:rFonts w:cs="Times New Roman"/>
    </w:rPr>
  </w:style>
  <w:style w:type="table" w:styleId="a7">
    <w:name w:val="Table Grid"/>
    <w:basedOn w:val="a1"/>
    <w:uiPriority w:val="39"/>
    <w:rsid w:val="00BB4C9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B4C92"/>
    <w:pPr>
      <w:ind w:left="720"/>
      <w:contextualSpacing/>
    </w:pPr>
  </w:style>
  <w:style w:type="character" w:styleId="a9">
    <w:name w:val="Hyperlink"/>
    <w:basedOn w:val="a0"/>
    <w:uiPriority w:val="99"/>
    <w:semiHidden/>
    <w:rsid w:val="00033770"/>
    <w:rPr>
      <w:rFonts w:cs="Times New Roman"/>
      <w:color w:val="0066CC"/>
      <w:u w:val="single"/>
    </w:rPr>
  </w:style>
  <w:style w:type="character" w:customStyle="1" w:styleId="aa">
    <w:name w:val="Основной текст_"/>
    <w:link w:val="5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">
    <w:name w:val="Основной текст5"/>
    <w:basedOn w:val="a"/>
    <w:link w:val="aa"/>
    <w:rsid w:val="00033770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50">
    <w:name w:val="Заголовок №5_"/>
    <w:link w:val="51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1">
    <w:name w:val="Заголовок №5"/>
    <w:basedOn w:val="a"/>
    <w:link w:val="50"/>
    <w:rsid w:val="00033770"/>
    <w:pPr>
      <w:shd w:val="clear" w:color="auto" w:fill="FFFFFF"/>
      <w:spacing w:before="720" w:after="540" w:line="240" w:lineRule="atLeast"/>
      <w:jc w:val="both"/>
      <w:outlineLvl w:val="4"/>
    </w:pPr>
    <w:rPr>
      <w:sz w:val="27"/>
      <w:szCs w:val="27"/>
    </w:rPr>
  </w:style>
  <w:style w:type="character" w:customStyle="1" w:styleId="11">
    <w:name w:val="Основной текст (11)_"/>
    <w:link w:val="110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033770"/>
    <w:pPr>
      <w:shd w:val="clear" w:color="auto" w:fill="FFFFFF"/>
      <w:spacing w:after="0" w:line="240" w:lineRule="atLeast"/>
      <w:jc w:val="both"/>
    </w:pPr>
    <w:rPr>
      <w:sz w:val="27"/>
      <w:szCs w:val="27"/>
    </w:rPr>
  </w:style>
  <w:style w:type="character" w:customStyle="1" w:styleId="111">
    <w:name w:val="Основной текст (11) + Не курсив"/>
    <w:rsid w:val="00033770"/>
    <w:rPr>
      <w:rFonts w:ascii="Times New Roman" w:hAnsi="Times New Roman"/>
      <w:i/>
      <w:spacing w:val="0"/>
      <w:sz w:val="27"/>
      <w:u w:val="none"/>
      <w:effect w:val="none"/>
    </w:rPr>
  </w:style>
  <w:style w:type="character" w:customStyle="1" w:styleId="ab">
    <w:name w:val="Основной текст + Курсив"/>
    <w:rsid w:val="00033770"/>
    <w:rPr>
      <w:rFonts w:ascii="Times New Roman" w:hAnsi="Times New Roman"/>
      <w:i/>
      <w:spacing w:val="0"/>
      <w:sz w:val="27"/>
      <w:u w:val="none"/>
      <w:effect w:val="none"/>
      <w:lang w:val="en-US"/>
    </w:rPr>
  </w:style>
  <w:style w:type="character" w:customStyle="1" w:styleId="3">
    <w:name w:val="Основной текст3"/>
    <w:uiPriority w:val="99"/>
    <w:rsid w:val="00033770"/>
    <w:rPr>
      <w:rFonts w:ascii="Times New Roman" w:hAnsi="Times New Roman"/>
      <w:sz w:val="27"/>
      <w:u w:val="single"/>
      <w:lang w:val="en-US"/>
    </w:rPr>
  </w:style>
  <w:style w:type="character" w:styleId="ac">
    <w:name w:val="page number"/>
    <w:basedOn w:val="a0"/>
    <w:uiPriority w:val="99"/>
    <w:rsid w:val="00A15414"/>
    <w:rPr>
      <w:rFonts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DB2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B2D2E"/>
    <w:rPr>
      <w:rFonts w:ascii="Segoe UI" w:hAnsi="Segoe UI" w:cs="Segoe UI"/>
      <w:sz w:val="18"/>
      <w:szCs w:val="18"/>
    </w:rPr>
  </w:style>
  <w:style w:type="character" w:customStyle="1" w:styleId="30">
    <w:name w:val="Оглавление 3 Знак"/>
    <w:basedOn w:val="a0"/>
    <w:link w:val="31"/>
    <w:rsid w:val="006178FF"/>
    <w:rPr>
      <w:rFonts w:ascii="Times New Roman" w:eastAsia="Arial Unicode MS" w:hAnsi="Times New Roman"/>
      <w:sz w:val="28"/>
      <w:szCs w:val="28"/>
    </w:rPr>
  </w:style>
  <w:style w:type="paragraph" w:styleId="31">
    <w:name w:val="toc 3"/>
    <w:basedOn w:val="a"/>
    <w:link w:val="30"/>
    <w:autoRedefine/>
    <w:locked/>
    <w:rsid w:val="006178FF"/>
    <w:pPr>
      <w:widowControl w:val="0"/>
      <w:tabs>
        <w:tab w:val="left" w:pos="561"/>
      </w:tabs>
      <w:spacing w:after="0" w:line="322" w:lineRule="exact"/>
      <w:ind w:left="20"/>
      <w:jc w:val="both"/>
    </w:pPr>
    <w:rPr>
      <w:rFonts w:eastAsia="Arial Unicode MS"/>
    </w:rPr>
  </w:style>
  <w:style w:type="character" w:customStyle="1" w:styleId="4">
    <w:name w:val="Основной текст (4)_"/>
    <w:basedOn w:val="a0"/>
    <w:link w:val="40"/>
    <w:rsid w:val="006178FF"/>
    <w:rPr>
      <w:rFonts w:ascii="Times New Roman" w:hAnsi="Times New Roman"/>
      <w:i/>
      <w:i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178FF"/>
    <w:pPr>
      <w:widowControl w:val="0"/>
      <w:shd w:val="clear" w:color="auto" w:fill="FFFFFF"/>
      <w:spacing w:after="0" w:line="480" w:lineRule="exact"/>
      <w:jc w:val="both"/>
    </w:pPr>
    <w:rPr>
      <w:i/>
      <w:iCs/>
      <w:sz w:val="26"/>
      <w:szCs w:val="26"/>
    </w:rPr>
  </w:style>
  <w:style w:type="character" w:customStyle="1" w:styleId="af">
    <w:name w:val="Колонтитул_"/>
    <w:link w:val="af0"/>
    <w:rsid w:val="00556AC9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95pt">
    <w:name w:val="Колонтитул + 9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1">
    <w:name w:val="Заголовок №4_"/>
    <w:link w:val="42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32">
    <w:name w:val="Заголовок №3_"/>
    <w:link w:val="33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link w:val="100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4155pt">
    <w:name w:val="Заголовок №4 + 15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12">
    <w:name w:val="Основной текст (12)_"/>
    <w:link w:val="120"/>
    <w:rsid w:val="00556AC9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4pt-1pt">
    <w:name w:val="Основной текст + 14 pt;Курсив;Интервал -1 pt"/>
    <w:rsid w:val="00556AC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8"/>
      <w:szCs w:val="28"/>
    </w:rPr>
  </w:style>
  <w:style w:type="paragraph" w:customStyle="1" w:styleId="af0">
    <w:name w:val="Колонтитул"/>
    <w:basedOn w:val="a"/>
    <w:link w:val="af"/>
    <w:rsid w:val="00556AC9"/>
    <w:pPr>
      <w:shd w:val="clear" w:color="auto" w:fill="FFFFFF"/>
      <w:spacing w:after="0" w:line="240" w:lineRule="auto"/>
    </w:pPr>
    <w:rPr>
      <w:sz w:val="20"/>
      <w:szCs w:val="20"/>
    </w:rPr>
  </w:style>
  <w:style w:type="paragraph" w:customStyle="1" w:styleId="42">
    <w:name w:val="Заголовок №4"/>
    <w:basedOn w:val="a"/>
    <w:link w:val="41"/>
    <w:rsid w:val="00556AC9"/>
    <w:pPr>
      <w:shd w:val="clear" w:color="auto" w:fill="FFFFFF"/>
      <w:spacing w:before="600" w:after="0" w:line="365" w:lineRule="exact"/>
      <w:ind w:firstLine="700"/>
      <w:jc w:val="both"/>
      <w:outlineLvl w:val="3"/>
    </w:pPr>
    <w:rPr>
      <w:sz w:val="27"/>
      <w:szCs w:val="27"/>
    </w:rPr>
  </w:style>
  <w:style w:type="paragraph" w:customStyle="1" w:styleId="33">
    <w:name w:val="Заголовок №3"/>
    <w:basedOn w:val="a"/>
    <w:link w:val="32"/>
    <w:rsid w:val="00556AC9"/>
    <w:pPr>
      <w:shd w:val="clear" w:color="auto" w:fill="FFFFFF"/>
      <w:spacing w:after="240" w:line="0" w:lineRule="atLeast"/>
      <w:ind w:hanging="1160"/>
      <w:outlineLvl w:val="2"/>
    </w:pPr>
    <w:rPr>
      <w:sz w:val="31"/>
      <w:szCs w:val="31"/>
    </w:rPr>
  </w:style>
  <w:style w:type="paragraph" w:customStyle="1" w:styleId="100">
    <w:name w:val="Основной текст (10)"/>
    <w:basedOn w:val="a"/>
    <w:link w:val="10"/>
    <w:rsid w:val="00556AC9"/>
    <w:pPr>
      <w:shd w:val="clear" w:color="auto" w:fill="FFFFFF"/>
      <w:spacing w:after="0" w:line="278" w:lineRule="exact"/>
      <w:ind w:hanging="380"/>
      <w:jc w:val="both"/>
    </w:pPr>
    <w:rPr>
      <w:sz w:val="27"/>
      <w:szCs w:val="27"/>
    </w:rPr>
  </w:style>
  <w:style w:type="paragraph" w:customStyle="1" w:styleId="120">
    <w:name w:val="Основной текст (12)"/>
    <w:basedOn w:val="a"/>
    <w:link w:val="12"/>
    <w:rsid w:val="00556AC9"/>
    <w:pPr>
      <w:shd w:val="clear" w:color="auto" w:fill="FFFFFF"/>
      <w:spacing w:after="0" w:line="0" w:lineRule="atLeast"/>
    </w:pPr>
    <w:rPr>
      <w:sz w:val="19"/>
      <w:szCs w:val="19"/>
    </w:rPr>
  </w:style>
  <w:style w:type="paragraph" w:customStyle="1" w:styleId="20">
    <w:name w:val="Заголовок №2"/>
    <w:basedOn w:val="a"/>
    <w:link w:val="2"/>
    <w:rsid w:val="00556AC9"/>
    <w:pPr>
      <w:shd w:val="clear" w:color="auto" w:fill="FFFFFF"/>
      <w:spacing w:before="540" w:after="240" w:line="0" w:lineRule="atLeast"/>
      <w:outlineLvl w:val="1"/>
    </w:pPr>
    <w:rPr>
      <w:sz w:val="31"/>
      <w:szCs w:val="31"/>
    </w:rPr>
  </w:style>
  <w:style w:type="character" w:customStyle="1" w:styleId="34">
    <w:name w:val="Основной текст (3)_"/>
    <w:basedOn w:val="a0"/>
    <w:link w:val="35"/>
    <w:rsid w:val="00556AC9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43">
    <w:name w:val="Основной текст4"/>
    <w:basedOn w:val="a"/>
    <w:rsid w:val="00556AC9"/>
    <w:pPr>
      <w:widowControl w:val="0"/>
      <w:shd w:val="clear" w:color="auto" w:fill="FFFFFF"/>
      <w:spacing w:after="0" w:line="322" w:lineRule="exact"/>
      <w:ind w:hanging="2000"/>
      <w:jc w:val="center"/>
    </w:pPr>
    <w:rPr>
      <w:sz w:val="26"/>
      <w:szCs w:val="26"/>
      <w:lang w:eastAsia="en-US"/>
    </w:rPr>
  </w:style>
  <w:style w:type="paragraph" w:customStyle="1" w:styleId="35">
    <w:name w:val="Основной текст (3)"/>
    <w:basedOn w:val="a"/>
    <w:link w:val="34"/>
    <w:rsid w:val="00556AC9"/>
    <w:pPr>
      <w:widowControl w:val="0"/>
      <w:shd w:val="clear" w:color="auto" w:fill="FFFFFF"/>
      <w:spacing w:after="0" w:line="0" w:lineRule="atLeast"/>
      <w:jc w:val="center"/>
    </w:pPr>
    <w:rPr>
      <w:sz w:val="19"/>
      <w:szCs w:val="19"/>
    </w:rPr>
  </w:style>
  <w:style w:type="character" w:customStyle="1" w:styleId="21">
    <w:name w:val="Подпись к таблице (2)_"/>
    <w:link w:val="22"/>
    <w:rsid w:val="00FA2BAB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FA2BAB"/>
    <w:pPr>
      <w:shd w:val="clear" w:color="auto" w:fill="FFFFFF"/>
      <w:spacing w:after="0" w:line="0" w:lineRule="atLeast"/>
    </w:pPr>
    <w:rPr>
      <w:sz w:val="27"/>
      <w:szCs w:val="27"/>
    </w:rPr>
  </w:style>
  <w:style w:type="character" w:customStyle="1" w:styleId="af1">
    <w:name w:val="Подпись к таблице_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13">
    <w:name w:val="Основной текст (13)_"/>
    <w:link w:val="130"/>
    <w:rsid w:val="005A5488"/>
    <w:rPr>
      <w:rFonts w:ascii="Times New Roman" w:hAnsi="Times New Roman"/>
      <w:sz w:val="25"/>
      <w:szCs w:val="25"/>
      <w:shd w:val="clear" w:color="auto" w:fill="FFFFFF"/>
    </w:rPr>
  </w:style>
  <w:style w:type="character" w:customStyle="1" w:styleId="af2">
    <w:name w:val="Подпись к таблице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paragraph" w:customStyle="1" w:styleId="130">
    <w:name w:val="Основной текст (13)"/>
    <w:basedOn w:val="a"/>
    <w:link w:val="13"/>
    <w:rsid w:val="005A5488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4">
    <w:name w:val="Основной текст (14)_"/>
    <w:link w:val="140"/>
    <w:rsid w:val="00A16DEF"/>
    <w:rPr>
      <w:rFonts w:ascii="Times New Roman" w:hAnsi="Times New Roman"/>
      <w:sz w:val="25"/>
      <w:szCs w:val="25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A16DEF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">
    <w:name w:val="Основной текст Знак1"/>
    <w:basedOn w:val="a0"/>
    <w:link w:val="af3"/>
    <w:uiPriority w:val="99"/>
    <w:rsid w:val="00EB4751"/>
    <w:rPr>
      <w:rFonts w:ascii="Times New Roman" w:hAnsi="Times New Roman"/>
      <w:sz w:val="27"/>
      <w:szCs w:val="27"/>
      <w:shd w:val="clear" w:color="auto" w:fill="FFFFFF"/>
    </w:rPr>
  </w:style>
  <w:style w:type="paragraph" w:styleId="af3">
    <w:name w:val="Body Text"/>
    <w:basedOn w:val="a"/>
    <w:link w:val="1"/>
    <w:uiPriority w:val="99"/>
    <w:rsid w:val="00EB4751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af4">
    <w:name w:val="Основной текст Знак"/>
    <w:basedOn w:val="a0"/>
    <w:uiPriority w:val="99"/>
    <w:semiHidden/>
    <w:rsid w:val="00EB4751"/>
    <w:rPr>
      <w:rFonts w:ascii="Times New Roman" w:hAnsi="Times New Roman"/>
      <w:sz w:val="28"/>
      <w:szCs w:val="28"/>
    </w:rPr>
  </w:style>
  <w:style w:type="character" w:customStyle="1" w:styleId="15">
    <w:name w:val="Основной текст (15)_"/>
    <w:basedOn w:val="a0"/>
    <w:link w:val="150"/>
    <w:uiPriority w:val="99"/>
    <w:rsid w:val="00EB4751"/>
    <w:rPr>
      <w:rFonts w:ascii="Times New Roman" w:hAnsi="Times New Roman"/>
      <w:i/>
      <w:iCs/>
      <w:sz w:val="27"/>
      <w:szCs w:val="27"/>
      <w:shd w:val="clear" w:color="auto" w:fill="FFFFFF"/>
    </w:rPr>
  </w:style>
  <w:style w:type="character" w:customStyle="1" w:styleId="17">
    <w:name w:val="Основной текст (17)_"/>
    <w:basedOn w:val="a0"/>
    <w:link w:val="170"/>
    <w:uiPriority w:val="99"/>
    <w:rsid w:val="00EB4751"/>
    <w:rPr>
      <w:rFonts w:ascii="Consolas" w:hAnsi="Consolas" w:cs="Consolas"/>
      <w:b/>
      <w:bCs/>
      <w:noProof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EB4751"/>
    <w:pPr>
      <w:shd w:val="clear" w:color="auto" w:fill="FFFFFF"/>
      <w:spacing w:after="0" w:line="240" w:lineRule="atLeast"/>
      <w:jc w:val="both"/>
    </w:pPr>
    <w:rPr>
      <w:i/>
      <w:iCs/>
      <w:sz w:val="27"/>
      <w:szCs w:val="27"/>
    </w:rPr>
  </w:style>
  <w:style w:type="paragraph" w:customStyle="1" w:styleId="170">
    <w:name w:val="Основной текст (17)"/>
    <w:basedOn w:val="a"/>
    <w:link w:val="17"/>
    <w:uiPriority w:val="99"/>
    <w:rsid w:val="00EB4751"/>
    <w:pPr>
      <w:shd w:val="clear" w:color="auto" w:fill="FFFFFF"/>
      <w:spacing w:after="0" w:line="240" w:lineRule="atLeast"/>
    </w:pPr>
    <w:rPr>
      <w:rFonts w:ascii="Consolas" w:hAnsi="Consolas" w:cs="Consolas"/>
      <w:b/>
      <w:bCs/>
      <w:noProof/>
      <w:sz w:val="22"/>
      <w:szCs w:val="22"/>
    </w:rPr>
  </w:style>
  <w:style w:type="table" w:customStyle="1" w:styleId="TableGrid">
    <w:name w:val="TableGrid"/>
    <w:rsid w:val="007F2643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1">
    <w:name w:val="Обычный + 10 пт"/>
    <w:aliases w:val="По центру"/>
    <w:basedOn w:val="a"/>
    <w:rsid w:val="00411976"/>
    <w:pPr>
      <w:spacing w:after="0" w:line="240" w:lineRule="auto"/>
      <w:jc w:val="center"/>
    </w:pPr>
    <w:rPr>
      <w:sz w:val="20"/>
      <w:szCs w:val="20"/>
    </w:rPr>
  </w:style>
  <w:style w:type="paragraph" w:customStyle="1" w:styleId="Default">
    <w:name w:val="Default"/>
    <w:rsid w:val="00016F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FontStyle428">
    <w:name w:val="Font Style428"/>
    <w:rsid w:val="00016F06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016F06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xmsolistparagraph">
    <w:name w:val="x_msolistparagraph"/>
    <w:basedOn w:val="a"/>
    <w:rsid w:val="00916224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D0282"/>
    <w:pPr>
      <w:widowControl w:val="0"/>
      <w:autoSpaceDE w:val="0"/>
      <w:autoSpaceDN w:val="0"/>
      <w:spacing w:after="0" w:line="240" w:lineRule="auto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4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60163" TargetMode="External"/><Relationship Id="rId13" Type="http://schemas.openxmlformats.org/officeDocument/2006/relationships/hyperlink" Target="http://www.fa.ru/fil/ufa/about/ums/Pages/info.aspx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.ru/fil/ufa/about/ums/Pages/info.aspx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ru/catalog/product/2179811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93FB1F-47FF-45DD-AAB5-EF1EDB74E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547</Words>
  <Characters>4181</Characters>
  <Application>Microsoft Office Word</Application>
  <DocSecurity>0</DocSecurity>
  <Lines>261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Кафедра Философии</cp:lastModifiedBy>
  <cp:revision>2</cp:revision>
  <cp:lastPrinted>2025-09-24T12:05:00Z</cp:lastPrinted>
  <dcterms:created xsi:type="dcterms:W3CDTF">2025-09-25T07:21:00Z</dcterms:created>
  <dcterms:modified xsi:type="dcterms:W3CDTF">2025-09-25T07:21:00Z</dcterms:modified>
</cp:coreProperties>
</file>